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C57A" w14:textId="77777777" w:rsidR="00FF2FEC" w:rsidRPr="00FF2FEC" w:rsidRDefault="00FF2FEC" w:rsidP="00FF2FEC">
      <w:pPr>
        <w:spacing w:line="276" w:lineRule="auto"/>
        <w:jc w:val="center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PRESS RELEASE</w:t>
      </w:r>
    </w:p>
    <w:p w14:paraId="1CB08C59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Media Contact:</w:t>
      </w:r>
    </w:p>
    <w:p w14:paraId="3C05008F" w14:textId="119848DD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 xml:space="preserve">Stacy </w:t>
      </w:r>
      <w:r w:rsidR="0058587F">
        <w:rPr>
          <w:rFonts w:ascii="Arial" w:hAnsi="Arial" w:cs="Arial"/>
          <w:bCs/>
        </w:rPr>
        <w:t>Godinez</w:t>
      </w:r>
      <w:r w:rsidRPr="00FF2FEC">
        <w:rPr>
          <w:rFonts w:ascii="Arial" w:hAnsi="Arial" w:cs="Arial"/>
          <w:bCs/>
        </w:rPr>
        <w:t>, Marketing &amp; Communications Manager</w:t>
      </w:r>
    </w:p>
    <w:p w14:paraId="26F339B4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Community Health Trust of Pajaro Valley</w:t>
      </w:r>
    </w:p>
    <w:p w14:paraId="5BF97A5E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831-726-4260</w:t>
      </w:r>
    </w:p>
    <w:p w14:paraId="6C9570E5" w14:textId="522FF8A6" w:rsidR="796CE68A" w:rsidRPr="00FF2FEC" w:rsidRDefault="00FF2FEC" w:rsidP="00FF2FEC">
      <w:pPr>
        <w:spacing w:line="276" w:lineRule="auto"/>
        <w:rPr>
          <w:rFonts w:ascii="Arial" w:hAnsi="Arial" w:cs="Arial"/>
          <w:bCs/>
        </w:rPr>
      </w:pPr>
      <w:hyperlink r:id="rId10" w:history="1">
        <w:r w:rsidRPr="00FF2FEC">
          <w:rPr>
            <w:rStyle w:val="Hyperlink"/>
            <w:rFonts w:ascii="Arial" w:hAnsi="Arial" w:cs="Arial"/>
            <w:bCs/>
          </w:rPr>
          <w:t>sguzman@pvhealthtrust.org</w:t>
        </w:r>
      </w:hyperlink>
      <w:r w:rsidRPr="00FF2FEC">
        <w:rPr>
          <w:rFonts w:ascii="Arial" w:hAnsi="Arial" w:cs="Arial"/>
          <w:bCs/>
        </w:rPr>
        <w:t xml:space="preserve"> </w:t>
      </w:r>
    </w:p>
    <w:p w14:paraId="24498819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3EF3AA8C" w14:textId="672F179D" w:rsidR="00FF2FEC" w:rsidRPr="00FF2FEC" w:rsidRDefault="00FF2FEC" w:rsidP="00FF2FEC">
      <w:pPr>
        <w:spacing w:line="276" w:lineRule="auto"/>
        <w:jc w:val="center"/>
        <w:rPr>
          <w:rFonts w:ascii="Arial" w:hAnsi="Arial" w:cs="Arial"/>
          <w:b/>
        </w:rPr>
      </w:pPr>
      <w:r w:rsidRPr="00FF2FEC">
        <w:rPr>
          <w:rFonts w:ascii="Arial" w:hAnsi="Arial" w:cs="Arial"/>
          <w:b/>
        </w:rPr>
        <w:t>Community Health Trust Announces 2024-2025 Grant and Scholarship Recipients</w:t>
      </w:r>
    </w:p>
    <w:p w14:paraId="5CAA47A6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3E4E57D4" w14:textId="2A2A0FB6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/>
        </w:rPr>
        <w:t>[Watsonville, California, June 6, 202</w:t>
      </w:r>
      <w:r w:rsidR="00DA1F5E">
        <w:rPr>
          <w:rFonts w:ascii="Arial" w:hAnsi="Arial" w:cs="Arial"/>
          <w:b/>
        </w:rPr>
        <w:t>4</w:t>
      </w:r>
      <w:r w:rsidRPr="00FF2FEC">
        <w:rPr>
          <w:rFonts w:ascii="Arial" w:hAnsi="Arial" w:cs="Arial"/>
          <w:b/>
        </w:rPr>
        <w:t>]</w:t>
      </w:r>
      <w:r w:rsidRPr="00FF2FEC">
        <w:rPr>
          <w:rFonts w:ascii="Arial" w:hAnsi="Arial" w:cs="Arial"/>
          <w:bCs/>
        </w:rPr>
        <w:t xml:space="preserve"> The Community Health Trust of Pajaro Valley</w:t>
      </w:r>
      <w:r>
        <w:rPr>
          <w:rFonts w:ascii="Arial" w:hAnsi="Arial" w:cs="Arial"/>
          <w:bCs/>
        </w:rPr>
        <w:t xml:space="preserve"> </w:t>
      </w:r>
      <w:r w:rsidRPr="00FF2FEC">
        <w:rPr>
          <w:rFonts w:ascii="Arial" w:hAnsi="Arial" w:cs="Arial"/>
          <w:bCs/>
        </w:rPr>
        <w:t xml:space="preserve">(CHT) awarded </w:t>
      </w:r>
      <w:r>
        <w:rPr>
          <w:rFonts w:ascii="Arial" w:hAnsi="Arial" w:cs="Arial"/>
          <w:bCs/>
        </w:rPr>
        <w:t>$210</w:t>
      </w:r>
      <w:r w:rsidRPr="00FF2FEC">
        <w:rPr>
          <w:rFonts w:ascii="Arial" w:hAnsi="Arial" w:cs="Arial"/>
          <w:bCs/>
        </w:rPr>
        <w:t>,000 in grants to 1</w:t>
      </w:r>
      <w:r>
        <w:rPr>
          <w:rFonts w:ascii="Arial" w:hAnsi="Arial" w:cs="Arial"/>
          <w:bCs/>
        </w:rPr>
        <w:t>4</w:t>
      </w:r>
      <w:r w:rsidRPr="00FF2FEC">
        <w:rPr>
          <w:rFonts w:ascii="Arial" w:hAnsi="Arial" w:cs="Arial"/>
          <w:bCs/>
        </w:rPr>
        <w:t xml:space="preserve"> local organizations whose work aligns</w:t>
      </w:r>
      <w:r>
        <w:rPr>
          <w:rFonts w:ascii="Arial" w:hAnsi="Arial" w:cs="Arial"/>
          <w:bCs/>
        </w:rPr>
        <w:t xml:space="preserve"> </w:t>
      </w:r>
      <w:r w:rsidRPr="00FF2FEC">
        <w:rPr>
          <w:rFonts w:ascii="Arial" w:hAnsi="Arial" w:cs="Arial"/>
          <w:bCs/>
        </w:rPr>
        <w:t>with CHT’s strategic plan of building health equity and increasing wellness in the Pajaro</w:t>
      </w:r>
      <w:r>
        <w:rPr>
          <w:rFonts w:ascii="Arial" w:hAnsi="Arial" w:cs="Arial"/>
          <w:bCs/>
        </w:rPr>
        <w:t xml:space="preserve"> </w:t>
      </w:r>
      <w:r w:rsidRPr="00FF2FEC">
        <w:rPr>
          <w:rFonts w:ascii="Arial" w:hAnsi="Arial" w:cs="Arial"/>
          <w:bCs/>
        </w:rPr>
        <w:t>Valley.</w:t>
      </w:r>
    </w:p>
    <w:p w14:paraId="59C88678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0B2BC9FD" w14:textId="0668DF7F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 xml:space="preserve">The Grants Review Committee of CHT received </w:t>
      </w:r>
      <w:r w:rsidR="00302F53">
        <w:rPr>
          <w:rFonts w:ascii="Arial" w:hAnsi="Arial" w:cs="Arial"/>
          <w:bCs/>
        </w:rPr>
        <w:t>43</w:t>
      </w:r>
      <w:r w:rsidRPr="00FF2FEC">
        <w:rPr>
          <w:rFonts w:ascii="Arial" w:hAnsi="Arial" w:cs="Arial"/>
          <w:bCs/>
        </w:rPr>
        <w:t xml:space="preserve"> applications for the 202</w:t>
      </w:r>
      <w:r w:rsidR="00DA1F5E">
        <w:rPr>
          <w:rFonts w:ascii="Arial" w:hAnsi="Arial" w:cs="Arial"/>
          <w:bCs/>
        </w:rPr>
        <w:t>4</w:t>
      </w:r>
      <w:r w:rsidRPr="00FF2FEC">
        <w:rPr>
          <w:rFonts w:ascii="Arial" w:hAnsi="Arial" w:cs="Arial"/>
          <w:bCs/>
        </w:rPr>
        <w:t>-202</w:t>
      </w:r>
      <w:r w:rsidR="00DA1F5E">
        <w:rPr>
          <w:rFonts w:ascii="Arial" w:hAnsi="Arial" w:cs="Arial"/>
          <w:bCs/>
        </w:rPr>
        <w:t>5</w:t>
      </w:r>
      <w:r w:rsidRPr="00FF2FEC">
        <w:rPr>
          <w:rFonts w:ascii="Arial" w:hAnsi="Arial" w:cs="Arial"/>
          <w:bCs/>
        </w:rPr>
        <w:t xml:space="preserve"> grant cycle, which resulted in a highly competitive pool of contenders. Ultimately,1</w:t>
      </w:r>
      <w:r w:rsidR="00302F53">
        <w:rPr>
          <w:rFonts w:ascii="Arial" w:hAnsi="Arial" w:cs="Arial"/>
          <w:bCs/>
        </w:rPr>
        <w:t>4</w:t>
      </w:r>
      <w:r w:rsidRPr="00FF2FEC">
        <w:rPr>
          <w:rFonts w:ascii="Arial" w:hAnsi="Arial" w:cs="Arial"/>
          <w:bCs/>
        </w:rPr>
        <w:t xml:space="preserve"> community-based organizations were selected and awarded $15,000 for the 202</w:t>
      </w:r>
      <w:r w:rsidR="0058587F">
        <w:rPr>
          <w:rFonts w:ascii="Arial" w:hAnsi="Arial" w:cs="Arial"/>
          <w:bCs/>
        </w:rPr>
        <w:t>4</w:t>
      </w:r>
      <w:r w:rsidRPr="00FF2FEC">
        <w:rPr>
          <w:rFonts w:ascii="Arial" w:hAnsi="Arial" w:cs="Arial"/>
          <w:bCs/>
        </w:rPr>
        <w:t>-202</w:t>
      </w:r>
      <w:r w:rsidR="0058587F">
        <w:rPr>
          <w:rFonts w:ascii="Arial" w:hAnsi="Arial" w:cs="Arial"/>
          <w:bCs/>
        </w:rPr>
        <w:t xml:space="preserve">5 </w:t>
      </w:r>
      <w:r w:rsidRPr="00FF2FEC">
        <w:rPr>
          <w:rFonts w:ascii="Arial" w:hAnsi="Arial" w:cs="Arial"/>
          <w:bCs/>
        </w:rPr>
        <w:t>fiscal year.</w:t>
      </w:r>
    </w:p>
    <w:p w14:paraId="6B62116B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0A001E4D" w14:textId="20B28B9D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CHT also distributed $</w:t>
      </w:r>
      <w:r w:rsidR="00D32FD9">
        <w:rPr>
          <w:rFonts w:ascii="Arial" w:hAnsi="Arial" w:cs="Arial"/>
          <w:bCs/>
        </w:rPr>
        <w:t>85</w:t>
      </w:r>
      <w:r w:rsidRPr="00FF2FEC">
        <w:rPr>
          <w:rFonts w:ascii="Arial" w:hAnsi="Arial" w:cs="Arial"/>
          <w:bCs/>
        </w:rPr>
        <w:t>,</w:t>
      </w:r>
      <w:r w:rsidR="00D32FD9">
        <w:rPr>
          <w:rFonts w:ascii="Arial" w:hAnsi="Arial" w:cs="Arial"/>
          <w:bCs/>
        </w:rPr>
        <w:t>2</w:t>
      </w:r>
      <w:r w:rsidRPr="00FF2FEC">
        <w:rPr>
          <w:rFonts w:ascii="Arial" w:hAnsi="Arial" w:cs="Arial"/>
          <w:bCs/>
        </w:rPr>
        <w:t xml:space="preserve">00 in scholarships to </w:t>
      </w:r>
      <w:r w:rsidR="00D32FD9">
        <w:rPr>
          <w:rFonts w:ascii="Arial" w:hAnsi="Arial" w:cs="Arial"/>
          <w:bCs/>
        </w:rPr>
        <w:t xml:space="preserve">39 </w:t>
      </w:r>
      <w:r w:rsidRPr="00FF2FEC">
        <w:rPr>
          <w:rFonts w:ascii="Arial" w:hAnsi="Arial" w:cs="Arial"/>
          <w:bCs/>
        </w:rPr>
        <w:t xml:space="preserve">Pajaro Valley Unified School District </w:t>
      </w:r>
      <w:r w:rsidR="0058587F">
        <w:rPr>
          <w:rFonts w:ascii="Arial" w:hAnsi="Arial" w:cs="Arial"/>
          <w:bCs/>
        </w:rPr>
        <w:t xml:space="preserve">students </w:t>
      </w:r>
      <w:r w:rsidR="00D32FD9">
        <w:rPr>
          <w:rFonts w:ascii="Arial" w:hAnsi="Arial" w:cs="Arial"/>
          <w:bCs/>
        </w:rPr>
        <w:t xml:space="preserve">and 20 Cabrillo College </w:t>
      </w:r>
      <w:r w:rsidRPr="00FF2FEC">
        <w:rPr>
          <w:rFonts w:ascii="Arial" w:hAnsi="Arial" w:cs="Arial"/>
          <w:bCs/>
        </w:rPr>
        <w:t>students aspiring to pursue careers in the field of health and human services, including Public Health, Behavioral Health, Clinical Professions, and Environmental Health</w:t>
      </w:r>
      <w:r w:rsidR="00D32FD9">
        <w:rPr>
          <w:rFonts w:ascii="Arial" w:hAnsi="Arial" w:cs="Arial"/>
          <w:bCs/>
        </w:rPr>
        <w:t>.</w:t>
      </w:r>
    </w:p>
    <w:p w14:paraId="1E1B466D" w14:textId="77777777" w:rsid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6CE1BDB1" w14:textId="5400AF26" w:rsidR="00FF2FEC" w:rsidRDefault="00D32FD9" w:rsidP="00FF2FEC">
      <w:pPr>
        <w:spacing w:line="276" w:lineRule="auto"/>
        <w:rPr>
          <w:rFonts w:ascii="Arial" w:hAnsi="Arial" w:cs="Arial"/>
          <w:bCs/>
        </w:rPr>
      </w:pPr>
      <w:r w:rsidRPr="00D32FD9">
        <w:rPr>
          <w:rFonts w:ascii="Arial" w:hAnsi="Arial" w:cs="Arial"/>
          <w:bCs/>
        </w:rPr>
        <w:t xml:space="preserve">"We are proud to </w:t>
      </w:r>
      <w:r>
        <w:rPr>
          <w:rFonts w:ascii="Arial" w:hAnsi="Arial" w:cs="Arial"/>
          <w:bCs/>
        </w:rPr>
        <w:t xml:space="preserve">support </w:t>
      </w:r>
      <w:r w:rsidRPr="00D32FD9">
        <w:rPr>
          <w:rFonts w:ascii="Arial" w:hAnsi="Arial" w:cs="Arial"/>
          <w:bCs/>
        </w:rPr>
        <w:t>these organizations and students who share our vision of building health equity and enhancing well-being across the Pajaro Valle</w:t>
      </w:r>
      <w:r>
        <w:rPr>
          <w:rFonts w:ascii="Arial" w:hAnsi="Arial" w:cs="Arial"/>
          <w:bCs/>
        </w:rPr>
        <w:t xml:space="preserve">,” </w:t>
      </w:r>
      <w:r w:rsidRPr="00FF2FEC">
        <w:rPr>
          <w:rFonts w:ascii="Arial" w:hAnsi="Arial" w:cs="Arial"/>
          <w:bCs/>
        </w:rPr>
        <w:t xml:space="preserve">DeAndre’ James, Executive Director of CHT. </w:t>
      </w:r>
      <w:r w:rsidRPr="00D32F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“</w:t>
      </w:r>
      <w:r w:rsidR="00C76D40" w:rsidRPr="00C76D40">
        <w:rPr>
          <w:rFonts w:ascii="Arial" w:hAnsi="Arial" w:cs="Arial"/>
          <w:bCs/>
        </w:rPr>
        <w:t>We look forward to the positive change they will bring to our community</w:t>
      </w:r>
      <w:r w:rsidR="00C76D40">
        <w:rPr>
          <w:rFonts w:ascii="Arial" w:hAnsi="Arial" w:cs="Arial"/>
          <w:bCs/>
        </w:rPr>
        <w:t xml:space="preserve">.” </w:t>
      </w:r>
    </w:p>
    <w:p w14:paraId="36BC6313" w14:textId="77777777" w:rsidR="00C76D40" w:rsidRPr="00FF2FEC" w:rsidRDefault="00C76D40" w:rsidP="00FF2FEC">
      <w:pPr>
        <w:spacing w:line="276" w:lineRule="auto"/>
        <w:rPr>
          <w:rFonts w:ascii="Arial" w:hAnsi="Arial" w:cs="Arial"/>
          <w:bCs/>
        </w:rPr>
      </w:pPr>
    </w:p>
    <w:p w14:paraId="0D0961DB" w14:textId="52208F45" w:rsidR="0058587F" w:rsidRPr="00FF2FEC" w:rsidRDefault="00FF2FEC" w:rsidP="00FF2FEC">
      <w:pPr>
        <w:spacing w:line="276" w:lineRule="auto"/>
        <w:rPr>
          <w:rFonts w:ascii="Arial" w:hAnsi="Arial" w:cs="Arial"/>
          <w:b/>
        </w:rPr>
      </w:pPr>
      <w:r w:rsidRPr="00FF2FEC">
        <w:rPr>
          <w:rFonts w:ascii="Arial" w:hAnsi="Arial" w:cs="Arial"/>
          <w:b/>
        </w:rPr>
        <w:t>202</w:t>
      </w:r>
      <w:r w:rsidR="00C76D40">
        <w:rPr>
          <w:rFonts w:ascii="Arial" w:hAnsi="Arial" w:cs="Arial"/>
          <w:b/>
        </w:rPr>
        <w:t>4</w:t>
      </w:r>
      <w:r w:rsidRPr="00FF2FEC">
        <w:rPr>
          <w:rFonts w:ascii="Arial" w:hAnsi="Arial" w:cs="Arial"/>
          <w:b/>
        </w:rPr>
        <w:t>-202</w:t>
      </w:r>
      <w:r w:rsidR="00C76D40">
        <w:rPr>
          <w:rFonts w:ascii="Arial" w:hAnsi="Arial" w:cs="Arial"/>
          <w:b/>
        </w:rPr>
        <w:t>5</w:t>
      </w:r>
      <w:r w:rsidRPr="00FF2FEC">
        <w:rPr>
          <w:rFonts w:ascii="Arial" w:hAnsi="Arial" w:cs="Arial"/>
          <w:b/>
        </w:rPr>
        <w:t xml:space="preserve"> Grant Cycle Recipients</w:t>
      </w:r>
    </w:p>
    <w:p w14:paraId="0B968678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Farm Discovery at Live Earth</w:t>
      </w:r>
    </w:p>
    <w:p w14:paraId="28B15B0C" w14:textId="052164B9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Vista Center for the Blind and Visually Impaired</w:t>
      </w:r>
    </w:p>
    <w:p w14:paraId="36FEB0B4" w14:textId="7C87E9CD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proofErr w:type="spellStart"/>
      <w:r w:rsidRPr="00FF2FEC">
        <w:rPr>
          <w:rFonts w:ascii="Arial" w:hAnsi="Arial" w:cs="Arial"/>
          <w:bCs/>
        </w:rPr>
        <w:t>FoodWhat</w:t>
      </w:r>
      <w:proofErr w:type="spellEnd"/>
      <w:r w:rsidRPr="00FF2FEC">
        <w:rPr>
          <w:rFonts w:ascii="Arial" w:hAnsi="Arial" w:cs="Arial"/>
          <w:bCs/>
        </w:rPr>
        <w:t>!?</w:t>
      </w:r>
    </w:p>
    <w:p w14:paraId="63CDBEF5" w14:textId="4220944D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Girls Incorporated of the Central Coast</w:t>
      </w:r>
    </w:p>
    <w:p w14:paraId="6723A77A" w14:textId="73BDC8D2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Acupuncturists Without Borders</w:t>
      </w:r>
    </w:p>
    <w:p w14:paraId="5DDCD16E" w14:textId="491D4F62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proofErr w:type="spellStart"/>
      <w:r w:rsidRPr="00FF2FEC">
        <w:rPr>
          <w:rFonts w:ascii="Arial" w:hAnsi="Arial" w:cs="Arial"/>
          <w:bCs/>
        </w:rPr>
        <w:t>Dientes</w:t>
      </w:r>
      <w:proofErr w:type="spellEnd"/>
      <w:r w:rsidRPr="00FF2FEC">
        <w:rPr>
          <w:rFonts w:ascii="Arial" w:hAnsi="Arial" w:cs="Arial"/>
          <w:bCs/>
        </w:rPr>
        <w:t xml:space="preserve"> Community Dental Care</w:t>
      </w:r>
    </w:p>
    <w:p w14:paraId="7B5B4831" w14:textId="0540BE72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proofErr w:type="spellStart"/>
      <w:r w:rsidRPr="00FF2FEC">
        <w:rPr>
          <w:rFonts w:ascii="Arial" w:hAnsi="Arial" w:cs="Arial"/>
          <w:bCs/>
        </w:rPr>
        <w:t>Kidpower</w:t>
      </w:r>
      <w:proofErr w:type="spellEnd"/>
      <w:r w:rsidRPr="00FF2FEC">
        <w:rPr>
          <w:rFonts w:ascii="Arial" w:hAnsi="Arial" w:cs="Arial"/>
          <w:bCs/>
        </w:rPr>
        <w:t xml:space="preserve"> </w:t>
      </w:r>
      <w:proofErr w:type="spellStart"/>
      <w:r w:rsidRPr="00FF2FEC">
        <w:rPr>
          <w:rFonts w:ascii="Arial" w:hAnsi="Arial" w:cs="Arial"/>
          <w:bCs/>
        </w:rPr>
        <w:t>Teenpower</w:t>
      </w:r>
      <w:proofErr w:type="spellEnd"/>
      <w:r w:rsidRPr="00FF2FEC">
        <w:rPr>
          <w:rFonts w:ascii="Arial" w:hAnsi="Arial" w:cs="Arial"/>
          <w:bCs/>
        </w:rPr>
        <w:t xml:space="preserve"> </w:t>
      </w:r>
      <w:proofErr w:type="spellStart"/>
      <w:r w:rsidRPr="00FF2FEC">
        <w:rPr>
          <w:rFonts w:ascii="Arial" w:hAnsi="Arial" w:cs="Arial"/>
          <w:bCs/>
        </w:rPr>
        <w:t>Fullpower</w:t>
      </w:r>
      <w:proofErr w:type="spellEnd"/>
    </w:p>
    <w:p w14:paraId="77ED7AD4" w14:textId="0D19C608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lastRenderedPageBreak/>
        <w:t>Brighter Bites</w:t>
      </w:r>
    </w:p>
    <w:p w14:paraId="6C8E211B" w14:textId="0AEA1770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Pajaro Valley Shelter Service</w:t>
      </w:r>
    </w:p>
    <w:p w14:paraId="23990006" w14:textId="702882B8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Pajaro Valley Loaves &amp; Fishes</w:t>
      </w:r>
    </w:p>
    <w:p w14:paraId="3FBD606E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Court Appointed Special Advocates of Santa Cruz County</w:t>
      </w:r>
    </w:p>
    <w:p w14:paraId="5BE21438" w14:textId="09CAAF8D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The Diversity Center of Santa Cruz County</w:t>
      </w:r>
    </w:p>
    <w:p w14:paraId="0B2E9239" w14:textId="739D620A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NAMI Santa Cruz County</w:t>
      </w:r>
    </w:p>
    <w:p w14:paraId="7EA97A09" w14:textId="4BF90006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Teen Kitchen Project</w:t>
      </w:r>
    </w:p>
    <w:p w14:paraId="47818909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235EACC4" w14:textId="29F1BFAF" w:rsidR="00FF2FEC" w:rsidRDefault="00FF2FEC" w:rsidP="00FF2FEC">
      <w:pPr>
        <w:spacing w:line="276" w:lineRule="auto"/>
        <w:rPr>
          <w:rFonts w:ascii="Arial" w:hAnsi="Arial" w:cs="Arial"/>
          <w:b/>
        </w:rPr>
      </w:pPr>
      <w:r w:rsidRPr="00FF2FEC">
        <w:rPr>
          <w:rFonts w:ascii="Arial" w:hAnsi="Arial" w:cs="Arial"/>
          <w:b/>
        </w:rPr>
        <w:t>202</w:t>
      </w:r>
      <w:r w:rsidR="00DA1F5E">
        <w:rPr>
          <w:rFonts w:ascii="Arial" w:hAnsi="Arial" w:cs="Arial"/>
          <w:b/>
        </w:rPr>
        <w:t>4</w:t>
      </w:r>
      <w:r w:rsidRPr="00FF2FEC">
        <w:rPr>
          <w:rFonts w:ascii="Arial" w:hAnsi="Arial" w:cs="Arial"/>
          <w:b/>
        </w:rPr>
        <w:t>-202</w:t>
      </w:r>
      <w:r w:rsidR="00DA1F5E">
        <w:rPr>
          <w:rFonts w:ascii="Arial" w:hAnsi="Arial" w:cs="Arial"/>
          <w:b/>
        </w:rPr>
        <w:t>5</w:t>
      </w:r>
      <w:r w:rsidRPr="00FF2FEC">
        <w:rPr>
          <w:rFonts w:ascii="Arial" w:hAnsi="Arial" w:cs="Arial"/>
          <w:b/>
        </w:rPr>
        <w:t xml:space="preserve"> Scholarship Recipients</w:t>
      </w:r>
    </w:p>
    <w:p w14:paraId="2AB5C9D2" w14:textId="7B48FFDA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Watsonville High School</w:t>
      </w:r>
      <w:r w:rsidRPr="00FF2FEC">
        <w:rPr>
          <w:rFonts w:ascii="Arial" w:hAnsi="Arial" w:cs="Arial"/>
          <w:bCs/>
        </w:rPr>
        <w:br/>
        <w:t>Pajaro Valley High School</w:t>
      </w:r>
      <w:r w:rsidRPr="00FF2FEC">
        <w:rPr>
          <w:rFonts w:ascii="Arial" w:hAnsi="Arial" w:cs="Arial"/>
          <w:bCs/>
        </w:rPr>
        <w:br/>
        <w:t>Aptos High School</w:t>
      </w:r>
      <w:r w:rsidRPr="00FF2FEC">
        <w:rPr>
          <w:rFonts w:ascii="Arial" w:hAnsi="Arial" w:cs="Arial"/>
          <w:bCs/>
        </w:rPr>
        <w:br/>
        <w:t>Renaissance High</w:t>
      </w:r>
      <w:r w:rsidRPr="00FF2FEC">
        <w:rPr>
          <w:rFonts w:ascii="Arial" w:hAnsi="Arial" w:cs="Arial"/>
          <w:bCs/>
        </w:rPr>
        <w:br/>
        <w:t>New School Community Day School</w:t>
      </w:r>
      <w:r w:rsidRPr="00FF2FEC">
        <w:rPr>
          <w:rFonts w:ascii="Arial" w:hAnsi="Arial" w:cs="Arial"/>
          <w:bCs/>
        </w:rPr>
        <w:br/>
        <w:t>Cabrillo College</w:t>
      </w:r>
    </w:p>
    <w:p w14:paraId="2FEB1FF3" w14:textId="77777777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</w:p>
    <w:p w14:paraId="106BED04" w14:textId="77777777" w:rsidR="0058587F" w:rsidRDefault="00FF2FEC" w:rsidP="00FF2FEC">
      <w:pPr>
        <w:spacing w:line="276" w:lineRule="auto"/>
        <w:rPr>
          <w:rFonts w:ascii="Arial" w:hAnsi="Arial" w:cs="Arial"/>
          <w:bCs/>
        </w:rPr>
      </w:pPr>
      <w:r w:rsidRPr="0058587F">
        <w:rPr>
          <w:rFonts w:ascii="Arial" w:hAnsi="Arial" w:cs="Arial"/>
          <w:b/>
        </w:rPr>
        <w:t>About Community Health Trust of Pajaro Valley:</w:t>
      </w:r>
      <w:r w:rsidRPr="00FF2FEC">
        <w:rPr>
          <w:rFonts w:ascii="Arial" w:hAnsi="Arial" w:cs="Arial"/>
          <w:bCs/>
        </w:rPr>
        <w:t xml:space="preserve"> Founded in 1998 and serving a tri county area, the Community Health Trust is recognized for its leadership as a convener in the South Santa Cruz County area. CHT is motivated to foster an equitable Pajaro Valley with health, wellness and a full quality of life for all through access to resources, activities, and choices that help prevent illness and improve quality of life. </w:t>
      </w:r>
    </w:p>
    <w:p w14:paraId="1DFB7035" w14:textId="57D48E82" w:rsidR="00FF2FEC" w:rsidRPr="00FF2FEC" w:rsidRDefault="00FF2FEC" w:rsidP="00FF2FEC">
      <w:pPr>
        <w:spacing w:line="276" w:lineRule="auto"/>
        <w:rPr>
          <w:rFonts w:ascii="Arial" w:hAnsi="Arial" w:cs="Arial"/>
          <w:bCs/>
        </w:rPr>
      </w:pPr>
      <w:r w:rsidRPr="00FF2FEC">
        <w:rPr>
          <w:rFonts w:ascii="Arial" w:hAnsi="Arial" w:cs="Arial"/>
          <w:bCs/>
        </w:rPr>
        <w:t>###</w:t>
      </w:r>
    </w:p>
    <w:sectPr w:rsidR="00FF2FEC" w:rsidRPr="00FF2FEC" w:rsidSect="00FD51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E9F21" w14:textId="77777777" w:rsidR="00403B68" w:rsidRDefault="00403B68" w:rsidP="000C3B5A">
      <w:r>
        <w:separator/>
      </w:r>
    </w:p>
  </w:endnote>
  <w:endnote w:type="continuationSeparator" w:id="0">
    <w:p w14:paraId="1BFDD486" w14:textId="77777777" w:rsidR="00403B68" w:rsidRDefault="00403B68" w:rsidP="000C3B5A">
      <w:r>
        <w:continuationSeparator/>
      </w:r>
    </w:p>
  </w:endnote>
  <w:endnote w:type="continuationNotice" w:id="1">
    <w:p w14:paraId="5FE82749" w14:textId="77777777" w:rsidR="00403B68" w:rsidRDefault="00403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Calibri"/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DF4F" w14:textId="77777777" w:rsidR="00D737BD" w:rsidRDefault="00D737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5CFD" w14:textId="0BBE5E64" w:rsidR="000C3B5A" w:rsidRPr="00DD1DDE" w:rsidRDefault="000C3B5A" w:rsidP="000C3B5A">
    <w:pPr>
      <w:pStyle w:val="paragraph"/>
      <w:spacing w:before="0" w:beforeAutospacing="0" w:after="0" w:afterAutospacing="0"/>
      <w:jc w:val="center"/>
      <w:textAlignment w:val="baseline"/>
      <w:rPr>
        <w:rFonts w:ascii="Oswald" w:hAnsi="Oswald" w:cs="Segoe UI"/>
        <w:color w:val="265787"/>
        <w:sz w:val="20"/>
        <w:szCs w:val="20"/>
      </w:rPr>
    </w:pPr>
    <w:r w:rsidRPr="00DD1DDE">
      <w:rPr>
        <w:rStyle w:val="normaltextrun"/>
        <w:rFonts w:ascii="Oswald" w:hAnsi="Oswald" w:cs="Segoe UI"/>
        <w:color w:val="265787"/>
        <w:sz w:val="20"/>
        <w:szCs w:val="20"/>
      </w:rPr>
      <w:t xml:space="preserve">Community Health Trust </w:t>
    </w:r>
    <w:r w:rsidR="00124E35" w:rsidRPr="00DD1DDE">
      <w:rPr>
        <w:rStyle w:val="normaltextrun"/>
        <w:rFonts w:ascii="Oswald" w:hAnsi="Oswald" w:cs="Segoe UI"/>
        <w:color w:val="265787"/>
        <w:sz w:val="20"/>
        <w:szCs w:val="20"/>
      </w:rPr>
      <w:t xml:space="preserve">of Pajaro Valley </w:t>
    </w:r>
    <w:r w:rsidRPr="00DD1DDE">
      <w:rPr>
        <w:rStyle w:val="normaltextrun"/>
        <w:rFonts w:ascii="Oswald" w:hAnsi="Oswald" w:cs="Segoe UI"/>
        <w:color w:val="265787"/>
        <w:sz w:val="20"/>
        <w:szCs w:val="20"/>
      </w:rPr>
      <w:t>is a 501(c)(3) nonprofit organization. Tax ID #: 94-1149702 </w:t>
    </w:r>
    <w:r w:rsidRPr="00DD1DDE">
      <w:rPr>
        <w:rStyle w:val="eop"/>
        <w:rFonts w:ascii="Oswald" w:hAnsi="Oswald" w:cs="Segoe UI"/>
        <w:color w:val="265787"/>
        <w:sz w:val="20"/>
        <w:szCs w:val="20"/>
      </w:rPr>
      <w:t> </w:t>
    </w:r>
  </w:p>
  <w:p w14:paraId="65B73E90" w14:textId="57ABEEDC" w:rsidR="000C3B5A" w:rsidRPr="00124E35" w:rsidRDefault="141D3C80" w:rsidP="141D3C80">
    <w:pPr>
      <w:pStyle w:val="paragraph"/>
      <w:spacing w:before="0" w:beforeAutospacing="0" w:after="0" w:afterAutospacing="0"/>
      <w:jc w:val="center"/>
      <w:textAlignment w:val="baseline"/>
      <w:rPr>
        <w:rFonts w:ascii="Oswald" w:hAnsi="Oswald"/>
        <w:sz w:val="20"/>
        <w:szCs w:val="20"/>
      </w:rPr>
    </w:pPr>
    <w:r w:rsidRPr="141D3C80">
      <w:rPr>
        <w:rFonts w:ascii="Oswald" w:hAnsi="Oswald"/>
        <w:color w:val="265787"/>
        <w:sz w:val="20"/>
        <w:szCs w:val="20"/>
      </w:rPr>
      <w:t xml:space="preserve">85 Nielson Street, Watsonville, CA </w:t>
    </w:r>
    <w:bookmarkStart w:id="0" w:name="_Int_eHpF5wkO"/>
    <w:proofErr w:type="gramStart"/>
    <w:r w:rsidRPr="141D3C80">
      <w:rPr>
        <w:rFonts w:ascii="Oswald" w:hAnsi="Oswald"/>
        <w:color w:val="265787"/>
        <w:sz w:val="20"/>
        <w:szCs w:val="20"/>
      </w:rPr>
      <w:t>95076  |</w:t>
    </w:r>
    <w:bookmarkEnd w:id="0"/>
    <w:proofErr w:type="gramEnd"/>
    <w:r w:rsidRPr="141D3C80">
      <w:rPr>
        <w:rFonts w:ascii="Oswald" w:hAnsi="Oswald"/>
        <w:color w:val="265787"/>
        <w:sz w:val="20"/>
        <w:szCs w:val="20"/>
      </w:rPr>
      <w:t xml:space="preserve">  </w:t>
    </w:r>
    <w:r w:rsidRPr="141D3C80">
      <w:rPr>
        <w:rFonts w:ascii="Oswald" w:hAnsi="Oswald"/>
        <w:color w:val="265787"/>
        <w:sz w:val="16"/>
        <w:szCs w:val="16"/>
      </w:rPr>
      <w:t>PHONE</w:t>
    </w:r>
    <w:r w:rsidRPr="141D3C80">
      <w:rPr>
        <w:rFonts w:ascii="Oswald" w:hAnsi="Oswald"/>
        <w:color w:val="265787"/>
        <w:sz w:val="20"/>
        <w:szCs w:val="20"/>
      </w:rPr>
      <w:t xml:space="preserve"> (831) 726-4257  |  </w:t>
    </w:r>
    <w:r w:rsidRPr="141D3C80">
      <w:rPr>
        <w:rFonts w:ascii="Oswald" w:hAnsi="Oswald"/>
        <w:color w:val="265787"/>
        <w:sz w:val="16"/>
        <w:szCs w:val="16"/>
      </w:rPr>
      <w:t>FAX</w:t>
    </w:r>
    <w:r w:rsidRPr="141D3C80">
      <w:rPr>
        <w:rFonts w:ascii="Oswald" w:hAnsi="Oswald"/>
        <w:color w:val="265787"/>
        <w:sz w:val="20"/>
        <w:szCs w:val="20"/>
      </w:rPr>
      <w:t xml:space="preserve"> (831) 763-6084</w:t>
    </w:r>
    <w:r w:rsidRPr="141D3C80">
      <w:rPr>
        <w:rFonts w:ascii="Oswald" w:hAnsi="Oswald"/>
        <w:sz w:val="20"/>
        <w:szCs w:val="20"/>
      </w:rPr>
      <w:t xml:space="preserve">  |  </w:t>
    </w:r>
    <w:hyperlink r:id="rId1">
      <w:r w:rsidRPr="141D3C80">
        <w:rPr>
          <w:rStyle w:val="normaltextrun"/>
          <w:rFonts w:ascii="Oswald" w:hAnsi="Oswald" w:cs="Segoe UI"/>
          <w:color w:val="265787"/>
          <w:sz w:val="20"/>
          <w:szCs w:val="20"/>
        </w:rPr>
        <w:t>pvhealthtrust.org</w:t>
      </w:r>
    </w:hyperlink>
    <w:r w:rsidRPr="141D3C80">
      <w:rPr>
        <w:rFonts w:ascii="Oswald" w:hAnsi="Oswald"/>
        <w:color w:val="265787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8C29" w14:textId="77777777" w:rsidR="00D737BD" w:rsidRDefault="00D7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050B" w14:textId="77777777" w:rsidR="00403B68" w:rsidRDefault="00403B68" w:rsidP="000C3B5A">
      <w:r>
        <w:separator/>
      </w:r>
    </w:p>
  </w:footnote>
  <w:footnote w:type="continuationSeparator" w:id="0">
    <w:p w14:paraId="5A776564" w14:textId="77777777" w:rsidR="00403B68" w:rsidRDefault="00403B68" w:rsidP="000C3B5A">
      <w:r>
        <w:continuationSeparator/>
      </w:r>
    </w:p>
  </w:footnote>
  <w:footnote w:type="continuationNotice" w:id="1">
    <w:p w14:paraId="1DCD7399" w14:textId="77777777" w:rsidR="00403B68" w:rsidRDefault="00403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5C67" w14:textId="77777777" w:rsidR="00D737BD" w:rsidRDefault="00D73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8AE8" w14:textId="68420A80" w:rsidR="00432D5D" w:rsidRDefault="00601B44" w:rsidP="00601B44">
    <w:pPr>
      <w:pStyle w:val="Header"/>
      <w:jc w:val="center"/>
    </w:pPr>
    <w:r>
      <w:rPr>
        <w:noProof/>
      </w:rPr>
      <w:drawing>
        <wp:inline distT="0" distB="0" distL="0" distR="0" wp14:anchorId="499CD2AD" wp14:editId="3291BE21">
          <wp:extent cx="2954101" cy="978535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5649"/>
                  <a:stretch/>
                </pic:blipFill>
                <pic:spPr bwMode="auto">
                  <a:xfrm>
                    <a:off x="0" y="0"/>
                    <a:ext cx="3057493" cy="1012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A0958F" w14:textId="5CCD2014" w:rsidR="40105E75" w:rsidRDefault="40105E75" w:rsidP="40105E7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5875" w14:textId="77777777" w:rsidR="00D737BD" w:rsidRDefault="00D737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HpF5wkO" int2:invalidationBookmarkName="" int2:hashCode="0d9EIN8zQgKFAI" int2:id="n4uJE2R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9D5"/>
    <w:multiLevelType w:val="hybridMultilevel"/>
    <w:tmpl w:val="CDAA69E4"/>
    <w:lvl w:ilvl="0" w:tplc="E26E2038">
      <w:start w:val="1"/>
      <w:numFmt w:val="decimal"/>
      <w:lvlText w:val="%1."/>
      <w:lvlJc w:val="left"/>
      <w:pPr>
        <w:ind w:left="12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523C569C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2" w:tplc="1E88C2AE"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449220E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94DE702A"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68785F8C">
      <w:numFmt w:val="bullet"/>
      <w:lvlText w:val="•"/>
      <w:lvlJc w:val="left"/>
      <w:pPr>
        <w:ind w:left="5728" w:hanging="360"/>
      </w:pPr>
      <w:rPr>
        <w:rFonts w:hint="default"/>
      </w:rPr>
    </w:lvl>
    <w:lvl w:ilvl="6" w:tplc="0C3CB280">
      <w:numFmt w:val="bullet"/>
      <w:lvlText w:val="•"/>
      <w:lvlJc w:val="left"/>
      <w:pPr>
        <w:ind w:left="6771" w:hanging="360"/>
      </w:pPr>
      <w:rPr>
        <w:rFonts w:hint="default"/>
      </w:rPr>
    </w:lvl>
    <w:lvl w:ilvl="7" w:tplc="8688873A">
      <w:numFmt w:val="bullet"/>
      <w:lvlText w:val="•"/>
      <w:lvlJc w:val="left"/>
      <w:pPr>
        <w:ind w:left="7813" w:hanging="360"/>
      </w:pPr>
      <w:rPr>
        <w:rFonts w:hint="default"/>
      </w:rPr>
    </w:lvl>
    <w:lvl w:ilvl="8" w:tplc="35B4C868">
      <w:numFmt w:val="bullet"/>
      <w:lvlText w:val="•"/>
      <w:lvlJc w:val="left"/>
      <w:pPr>
        <w:ind w:left="8855" w:hanging="360"/>
      </w:pPr>
      <w:rPr>
        <w:rFonts w:hint="default"/>
      </w:rPr>
    </w:lvl>
  </w:abstractNum>
  <w:abstractNum w:abstractNumId="1" w15:restartNumberingAfterBreak="0">
    <w:nsid w:val="726E2461"/>
    <w:multiLevelType w:val="hybridMultilevel"/>
    <w:tmpl w:val="C610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62903">
    <w:abstractNumId w:val="1"/>
  </w:num>
  <w:num w:numId="2" w16cid:durableId="3311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5A"/>
    <w:rsid w:val="000368C3"/>
    <w:rsid w:val="00046BBB"/>
    <w:rsid w:val="000512F0"/>
    <w:rsid w:val="00051BF9"/>
    <w:rsid w:val="0006396E"/>
    <w:rsid w:val="00073821"/>
    <w:rsid w:val="00081576"/>
    <w:rsid w:val="00095C1F"/>
    <w:rsid w:val="000B3A66"/>
    <w:rsid w:val="000B44FE"/>
    <w:rsid w:val="000C3B5A"/>
    <w:rsid w:val="00110705"/>
    <w:rsid w:val="00120545"/>
    <w:rsid w:val="00124E35"/>
    <w:rsid w:val="00126487"/>
    <w:rsid w:val="00132976"/>
    <w:rsid w:val="00141B51"/>
    <w:rsid w:val="00151C70"/>
    <w:rsid w:val="0017612A"/>
    <w:rsid w:val="0019268A"/>
    <w:rsid w:val="00195FAE"/>
    <w:rsid w:val="001C7065"/>
    <w:rsid w:val="001D3B0A"/>
    <w:rsid w:val="001E16E1"/>
    <w:rsid w:val="001E6E7D"/>
    <w:rsid w:val="00204A40"/>
    <w:rsid w:val="00215BD1"/>
    <w:rsid w:val="00221D0F"/>
    <w:rsid w:val="002702FA"/>
    <w:rsid w:val="00296D08"/>
    <w:rsid w:val="002975AD"/>
    <w:rsid w:val="002D4714"/>
    <w:rsid w:val="002E117A"/>
    <w:rsid w:val="002E2B72"/>
    <w:rsid w:val="002F5446"/>
    <w:rsid w:val="00301E6C"/>
    <w:rsid w:val="00302F53"/>
    <w:rsid w:val="00336EA0"/>
    <w:rsid w:val="003579F8"/>
    <w:rsid w:val="00357EC3"/>
    <w:rsid w:val="003647FC"/>
    <w:rsid w:val="003B7979"/>
    <w:rsid w:val="003C3B5B"/>
    <w:rsid w:val="003C65E5"/>
    <w:rsid w:val="003E2696"/>
    <w:rsid w:val="003F118A"/>
    <w:rsid w:val="00403B68"/>
    <w:rsid w:val="00411CDD"/>
    <w:rsid w:val="00427AC2"/>
    <w:rsid w:val="004309D8"/>
    <w:rsid w:val="00432D5D"/>
    <w:rsid w:val="00441548"/>
    <w:rsid w:val="00452958"/>
    <w:rsid w:val="00463757"/>
    <w:rsid w:val="00466391"/>
    <w:rsid w:val="004679F1"/>
    <w:rsid w:val="004C394E"/>
    <w:rsid w:val="004E6EFD"/>
    <w:rsid w:val="00515AA4"/>
    <w:rsid w:val="00551178"/>
    <w:rsid w:val="00552647"/>
    <w:rsid w:val="00560570"/>
    <w:rsid w:val="00577DA0"/>
    <w:rsid w:val="005836D4"/>
    <w:rsid w:val="0058587F"/>
    <w:rsid w:val="00585DBA"/>
    <w:rsid w:val="00596DB5"/>
    <w:rsid w:val="005D7877"/>
    <w:rsid w:val="005E6A0C"/>
    <w:rsid w:val="00601B44"/>
    <w:rsid w:val="00613FB9"/>
    <w:rsid w:val="0061479F"/>
    <w:rsid w:val="00616860"/>
    <w:rsid w:val="00623979"/>
    <w:rsid w:val="00632A9B"/>
    <w:rsid w:val="00650988"/>
    <w:rsid w:val="00664669"/>
    <w:rsid w:val="006A7612"/>
    <w:rsid w:val="006B6EFD"/>
    <w:rsid w:val="006D1170"/>
    <w:rsid w:val="006D6D05"/>
    <w:rsid w:val="006E6BC0"/>
    <w:rsid w:val="006E76C5"/>
    <w:rsid w:val="0070066B"/>
    <w:rsid w:val="00737996"/>
    <w:rsid w:val="007501E6"/>
    <w:rsid w:val="007614CB"/>
    <w:rsid w:val="00777F64"/>
    <w:rsid w:val="007827B5"/>
    <w:rsid w:val="00787646"/>
    <w:rsid w:val="007912ED"/>
    <w:rsid w:val="00795B25"/>
    <w:rsid w:val="007D0964"/>
    <w:rsid w:val="007F0CCE"/>
    <w:rsid w:val="00831F3B"/>
    <w:rsid w:val="0083680D"/>
    <w:rsid w:val="00851796"/>
    <w:rsid w:val="008A590C"/>
    <w:rsid w:val="008E6A79"/>
    <w:rsid w:val="00902B07"/>
    <w:rsid w:val="00910DD0"/>
    <w:rsid w:val="009205A7"/>
    <w:rsid w:val="00945224"/>
    <w:rsid w:val="00952B60"/>
    <w:rsid w:val="009652E7"/>
    <w:rsid w:val="00967E5E"/>
    <w:rsid w:val="009907C9"/>
    <w:rsid w:val="009A344E"/>
    <w:rsid w:val="009D0801"/>
    <w:rsid w:val="009D3388"/>
    <w:rsid w:val="009D616F"/>
    <w:rsid w:val="009E1870"/>
    <w:rsid w:val="009E57D9"/>
    <w:rsid w:val="009F0725"/>
    <w:rsid w:val="00A02BAD"/>
    <w:rsid w:val="00A20050"/>
    <w:rsid w:val="00A55083"/>
    <w:rsid w:val="00A56C9F"/>
    <w:rsid w:val="00A652B7"/>
    <w:rsid w:val="00A65638"/>
    <w:rsid w:val="00A72324"/>
    <w:rsid w:val="00A77C8A"/>
    <w:rsid w:val="00A96969"/>
    <w:rsid w:val="00AC0078"/>
    <w:rsid w:val="00AC6404"/>
    <w:rsid w:val="00AD0279"/>
    <w:rsid w:val="00AD2CF3"/>
    <w:rsid w:val="00AE162B"/>
    <w:rsid w:val="00B17E4A"/>
    <w:rsid w:val="00B43EEC"/>
    <w:rsid w:val="00B603EF"/>
    <w:rsid w:val="00B676AF"/>
    <w:rsid w:val="00B800C8"/>
    <w:rsid w:val="00B978D2"/>
    <w:rsid w:val="00BA64C3"/>
    <w:rsid w:val="00BD3BF6"/>
    <w:rsid w:val="00BD7493"/>
    <w:rsid w:val="00BE5E1C"/>
    <w:rsid w:val="00BF0D03"/>
    <w:rsid w:val="00BF159C"/>
    <w:rsid w:val="00C018AE"/>
    <w:rsid w:val="00C12569"/>
    <w:rsid w:val="00C177DB"/>
    <w:rsid w:val="00C1791D"/>
    <w:rsid w:val="00C358BF"/>
    <w:rsid w:val="00C40651"/>
    <w:rsid w:val="00C47145"/>
    <w:rsid w:val="00C63668"/>
    <w:rsid w:val="00C63AD2"/>
    <w:rsid w:val="00C76D40"/>
    <w:rsid w:val="00C95D46"/>
    <w:rsid w:val="00CB0C42"/>
    <w:rsid w:val="00CB1FBC"/>
    <w:rsid w:val="00CD684F"/>
    <w:rsid w:val="00D020FE"/>
    <w:rsid w:val="00D2051C"/>
    <w:rsid w:val="00D32FD9"/>
    <w:rsid w:val="00D3325D"/>
    <w:rsid w:val="00D44A38"/>
    <w:rsid w:val="00D57663"/>
    <w:rsid w:val="00D737BD"/>
    <w:rsid w:val="00DA1F5E"/>
    <w:rsid w:val="00DB3AA5"/>
    <w:rsid w:val="00DC5AD9"/>
    <w:rsid w:val="00DD1DDE"/>
    <w:rsid w:val="00DF70C3"/>
    <w:rsid w:val="00E108FC"/>
    <w:rsid w:val="00E40D70"/>
    <w:rsid w:val="00E44C6A"/>
    <w:rsid w:val="00E47D56"/>
    <w:rsid w:val="00E50BE0"/>
    <w:rsid w:val="00EA3310"/>
    <w:rsid w:val="00EA77BA"/>
    <w:rsid w:val="00EB7A21"/>
    <w:rsid w:val="00EC631D"/>
    <w:rsid w:val="00EE6DC1"/>
    <w:rsid w:val="00EF3251"/>
    <w:rsid w:val="00F06713"/>
    <w:rsid w:val="00F21EC9"/>
    <w:rsid w:val="00F364B5"/>
    <w:rsid w:val="00F42F98"/>
    <w:rsid w:val="00F6686B"/>
    <w:rsid w:val="00FA1A00"/>
    <w:rsid w:val="00FB6828"/>
    <w:rsid w:val="00FB6956"/>
    <w:rsid w:val="00FC53B4"/>
    <w:rsid w:val="00FD5197"/>
    <w:rsid w:val="00FE1726"/>
    <w:rsid w:val="00FE37D0"/>
    <w:rsid w:val="00FF2FEC"/>
    <w:rsid w:val="00FF7DC8"/>
    <w:rsid w:val="02AD0324"/>
    <w:rsid w:val="0403987B"/>
    <w:rsid w:val="05E36C4F"/>
    <w:rsid w:val="0A9205AE"/>
    <w:rsid w:val="0FE11F9D"/>
    <w:rsid w:val="141D3C80"/>
    <w:rsid w:val="16D4FBC7"/>
    <w:rsid w:val="1824B106"/>
    <w:rsid w:val="18580EE5"/>
    <w:rsid w:val="18ED70A6"/>
    <w:rsid w:val="1D8B7518"/>
    <w:rsid w:val="210F94AD"/>
    <w:rsid w:val="2131C5BF"/>
    <w:rsid w:val="23C358E0"/>
    <w:rsid w:val="23E3117A"/>
    <w:rsid w:val="2CBCA1A6"/>
    <w:rsid w:val="2F847309"/>
    <w:rsid w:val="344D8690"/>
    <w:rsid w:val="361B2A0D"/>
    <w:rsid w:val="3D788834"/>
    <w:rsid w:val="3E36C228"/>
    <w:rsid w:val="40105E75"/>
    <w:rsid w:val="415F43D2"/>
    <w:rsid w:val="444D630C"/>
    <w:rsid w:val="465E1EE0"/>
    <w:rsid w:val="4A043375"/>
    <w:rsid w:val="4BE55AB9"/>
    <w:rsid w:val="4CDD3A75"/>
    <w:rsid w:val="4D6A2F0D"/>
    <w:rsid w:val="504A728B"/>
    <w:rsid w:val="5098B7C6"/>
    <w:rsid w:val="5C216047"/>
    <w:rsid w:val="5D205BC1"/>
    <w:rsid w:val="5EBC2C22"/>
    <w:rsid w:val="66EA6373"/>
    <w:rsid w:val="6B532885"/>
    <w:rsid w:val="6C8DBDA3"/>
    <w:rsid w:val="6E941793"/>
    <w:rsid w:val="702FE7F4"/>
    <w:rsid w:val="710FAE77"/>
    <w:rsid w:val="7113D0D6"/>
    <w:rsid w:val="736788B6"/>
    <w:rsid w:val="7953CCC8"/>
    <w:rsid w:val="796C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4882F"/>
  <w15:chartTrackingRefBased/>
  <w15:docId w15:val="{FF00F8A0-CDB2-44B1-9F89-FA1F1DDD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6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B1FBC"/>
    <w:pPr>
      <w:widowControl w:val="0"/>
      <w:autoSpaceDE w:val="0"/>
      <w:autoSpaceDN w:val="0"/>
      <w:spacing w:before="171"/>
      <w:ind w:left="479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B5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C3B5A"/>
  </w:style>
  <w:style w:type="paragraph" w:styleId="Footer">
    <w:name w:val="footer"/>
    <w:basedOn w:val="Normal"/>
    <w:link w:val="FooterChar"/>
    <w:uiPriority w:val="99"/>
    <w:unhideWhenUsed/>
    <w:rsid w:val="000C3B5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C3B5A"/>
  </w:style>
  <w:style w:type="character" w:styleId="Hyperlink">
    <w:name w:val="Hyperlink"/>
    <w:basedOn w:val="DefaultParagraphFont"/>
    <w:uiPriority w:val="99"/>
    <w:unhideWhenUsed/>
    <w:rsid w:val="000C3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B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C3B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C3B5A"/>
  </w:style>
  <w:style w:type="character" w:customStyle="1" w:styleId="scxw57212702">
    <w:name w:val="scxw57212702"/>
    <w:basedOn w:val="DefaultParagraphFont"/>
    <w:rsid w:val="000C3B5A"/>
  </w:style>
  <w:style w:type="character" w:customStyle="1" w:styleId="eop">
    <w:name w:val="eop"/>
    <w:basedOn w:val="DefaultParagraphFont"/>
    <w:rsid w:val="000C3B5A"/>
  </w:style>
  <w:style w:type="paragraph" w:customStyle="1" w:styleId="Default">
    <w:name w:val="Default"/>
    <w:rsid w:val="00FE17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grdq">
    <w:name w:val="jsgrdq"/>
    <w:basedOn w:val="DefaultParagraphFont"/>
    <w:rsid w:val="00051BF9"/>
  </w:style>
  <w:style w:type="paragraph" w:styleId="ListParagraph">
    <w:name w:val="List Paragraph"/>
    <w:basedOn w:val="Normal"/>
    <w:uiPriority w:val="1"/>
    <w:qFormat/>
    <w:rsid w:val="003F118A"/>
    <w:pPr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CB1FBC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CB1FB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B1FBC"/>
    <w:rPr>
      <w:rFonts w:ascii="Calibri" w:eastAsia="Calibri" w:hAnsi="Calibri" w:cs="Calibri"/>
    </w:rPr>
  </w:style>
  <w:style w:type="character" w:customStyle="1" w:styleId="tabchar">
    <w:name w:val="tabchar"/>
    <w:basedOn w:val="DefaultParagraphFont"/>
    <w:rsid w:val="00A02BAD"/>
  </w:style>
  <w:style w:type="character" w:customStyle="1" w:styleId="scxw171034678">
    <w:name w:val="scxw171034678"/>
    <w:basedOn w:val="DefaultParagraphFont"/>
    <w:rsid w:val="00A0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guzman@pvhealthtrust.org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vhealthtrust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C:\Users\sguzman\Downloads\pvhealth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7ce88c-5fcd-4f53-8f15-6598d3a62627">
      <UserInfo>
        <DisplayName>Lyndsey Marks</DisplayName>
        <AccountId>553</AccountId>
        <AccountType/>
      </UserInfo>
      <UserInfo>
        <DisplayName>Nelly Otsu</DisplayName>
        <AccountId>650</AccountId>
        <AccountType/>
      </UserInfo>
    </SharedWithUsers>
    <TaxCatchAll xmlns="fb3d7e15-0b5a-4031-b839-07cdeae3e2fc" xsi:nil="true"/>
    <lcf76f155ced4ddcb4097134ff3c332f xmlns="95cac145-3cc5-4d88-822c-1f96488751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408753D94124489B0C5ED718452C1" ma:contentTypeVersion="18" ma:contentTypeDescription="Create a new document." ma:contentTypeScope="" ma:versionID="0b10fb8decaf0994cbc24ad8c05c2d4e">
  <xsd:schema xmlns:xsd="http://www.w3.org/2001/XMLSchema" xmlns:xs="http://www.w3.org/2001/XMLSchema" xmlns:p="http://schemas.microsoft.com/office/2006/metadata/properties" xmlns:ns2="95cac145-3cc5-4d88-822c-1f96488751a7" xmlns:ns3="ce7ce88c-5fcd-4f53-8f15-6598d3a62627" xmlns:ns4="fb3d7e15-0b5a-4031-b839-07cdeae3e2fc" targetNamespace="http://schemas.microsoft.com/office/2006/metadata/properties" ma:root="true" ma:fieldsID="53be1e5ed9fed17aa10459d491fc9d10" ns2:_="" ns3:_="" ns4:_="">
    <xsd:import namespace="95cac145-3cc5-4d88-822c-1f96488751a7"/>
    <xsd:import namespace="ce7ce88c-5fcd-4f53-8f15-6598d3a62627"/>
    <xsd:import namespace="fb3d7e15-0b5a-4031-b839-07cdeae3e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ac145-3cc5-4d88-822c-1f9648875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d5066f-cbc5-4d03-97c3-1ff4be5a6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e88c-5fcd-4f53-8f15-6598d3a62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d7e15-0b5a-4031-b839-07cdeae3e2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0c55b53-218e-4612-9a45-4f91455b46df}" ma:internalName="TaxCatchAll" ma:showField="CatchAllData" ma:web="fb3d7e15-0b5a-4031-b839-07cdeae3e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4A788-90A1-4D71-AFF7-67A8BA413258}">
  <ds:schemaRefs>
    <ds:schemaRef ds:uri="http://schemas.microsoft.com/office/2006/metadata/properties"/>
    <ds:schemaRef ds:uri="http://schemas.microsoft.com/office/infopath/2007/PartnerControls"/>
    <ds:schemaRef ds:uri="ce7ce88c-5fcd-4f53-8f15-6598d3a62627"/>
    <ds:schemaRef ds:uri="fb3d7e15-0b5a-4031-b839-07cdeae3e2fc"/>
    <ds:schemaRef ds:uri="95cac145-3cc5-4d88-822c-1f96488751a7"/>
  </ds:schemaRefs>
</ds:datastoreItem>
</file>

<file path=customXml/itemProps2.xml><?xml version="1.0" encoding="utf-8"?>
<ds:datastoreItem xmlns:ds="http://schemas.openxmlformats.org/officeDocument/2006/customXml" ds:itemID="{940B180F-C928-4D96-9B1C-946FE7F0F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F1B0F-098A-4530-A89D-AD8CC0797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ac145-3cc5-4d88-822c-1f96488751a7"/>
    <ds:schemaRef ds:uri="ce7ce88c-5fcd-4f53-8f15-6598d3a62627"/>
    <ds:schemaRef ds:uri="fb3d7e15-0b5a-4031-b839-07cdeae3e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Puckett</dc:creator>
  <cp:keywords/>
  <dc:description/>
  <cp:lastModifiedBy>Stacy Godinez</cp:lastModifiedBy>
  <cp:revision>3</cp:revision>
  <cp:lastPrinted>2020-03-25T19:30:00Z</cp:lastPrinted>
  <dcterms:created xsi:type="dcterms:W3CDTF">2025-01-23T21:08:00Z</dcterms:created>
  <dcterms:modified xsi:type="dcterms:W3CDTF">2025-01-23T21:09:00Z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0x010100599408753D94124489B0C5ED718452C1</vt:lpwstr>
  </property>
  <property fmtid="{D5CDD505-2E9C-101B-9397-08002B2CF9AE}" pid="3" name="MediaServiceImageTags">
    <vt:lpwstr/>
  </property>
</Properties>
</file>